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00572A99" w:rsidRPr="00572A99">
        <w:rPr>
          <w:rStyle w:val="Strong"/>
          <w:b w:val="0"/>
          <w:sz w:val="22"/>
          <w:szCs w:val="22"/>
          <w:lang w:val="en-GB"/>
        </w:rPr>
        <w:t xml:space="preserve">Municipality of Bela Crkva, </w:t>
      </w:r>
      <w:r w:rsidRPr="004429A1">
        <w:rPr>
          <w:rStyle w:val="Strong"/>
          <w:b w:val="0"/>
          <w:sz w:val="22"/>
          <w:szCs w:val="22"/>
          <w:lang w:val="en-GB"/>
        </w:rPr>
        <w:br/>
        <w:t xml:space="preserve">Postal address: </w:t>
      </w:r>
      <w:r w:rsidR="00572A99" w:rsidRPr="00572A99">
        <w:rPr>
          <w:rStyle w:val="Strong"/>
          <w:b w:val="0"/>
          <w:sz w:val="22"/>
          <w:szCs w:val="22"/>
          <w:lang w:val="en-GB"/>
        </w:rPr>
        <w:t>Miletićeva 2</w:t>
      </w:r>
      <w:r w:rsidRPr="004429A1">
        <w:rPr>
          <w:rStyle w:val="Strong"/>
          <w:b w:val="0"/>
          <w:sz w:val="22"/>
          <w:szCs w:val="22"/>
          <w:lang w:val="en-GB"/>
        </w:rPr>
        <w:br/>
        <w:t xml:space="preserve">Town: </w:t>
      </w:r>
      <w:r w:rsidR="00572A99" w:rsidRPr="00572A99">
        <w:rPr>
          <w:rStyle w:val="Strong"/>
          <w:b w:val="0"/>
          <w:sz w:val="22"/>
          <w:szCs w:val="22"/>
          <w:lang w:val="en-GB"/>
        </w:rPr>
        <w:t>Bela Crkva</w:t>
      </w:r>
      <w:r w:rsidRPr="004429A1">
        <w:rPr>
          <w:rStyle w:val="Strong"/>
          <w:b w:val="0"/>
          <w:sz w:val="22"/>
          <w:szCs w:val="22"/>
          <w:lang w:val="en-GB"/>
        </w:rPr>
        <w:br/>
        <w:t xml:space="preserve">Postal Code: </w:t>
      </w:r>
      <w:r w:rsidR="00572A99" w:rsidRPr="00572A99">
        <w:rPr>
          <w:rStyle w:val="Strong"/>
          <w:b w:val="0"/>
          <w:sz w:val="22"/>
          <w:szCs w:val="22"/>
          <w:lang w:val="en-GB"/>
        </w:rPr>
        <w:t>26340</w:t>
      </w:r>
      <w:r w:rsidRPr="004429A1">
        <w:rPr>
          <w:rStyle w:val="Strong"/>
          <w:b w:val="0"/>
          <w:sz w:val="22"/>
          <w:szCs w:val="22"/>
          <w:lang w:val="en-GB"/>
        </w:rPr>
        <w:br/>
        <w:t>E-mail:</w:t>
      </w:r>
      <w:r w:rsidRPr="004429A1">
        <w:t xml:space="preserve"> </w:t>
      </w:r>
      <w:hyperlink r:id="rId11" w:history="1">
        <w:r w:rsidR="00572A99" w:rsidRPr="00720B5F">
          <w:rPr>
            <w:rStyle w:val="Hyperlink"/>
          </w:rPr>
          <w:t>kabinet@opstinabc.rs</w:t>
        </w:r>
      </w:hyperlink>
      <w:r w:rsidRPr="004429A1">
        <w:rPr>
          <w:rStyle w:val="Strong"/>
          <w:b w:val="0"/>
          <w:sz w:val="22"/>
          <w:szCs w:val="22"/>
          <w:lang w:val="en-GB"/>
        </w:rPr>
        <w:br/>
        <w:t>Internet address:</w:t>
      </w:r>
      <w:r w:rsidRPr="004429A1">
        <w:t xml:space="preserve"> </w:t>
      </w:r>
      <w:hyperlink r:id="rId12" w:history="1">
        <w:r w:rsidR="008338DE" w:rsidRPr="00E17263">
          <w:rPr>
            <w:rStyle w:val="Hyperlink"/>
            <w:sz w:val="22"/>
            <w:szCs w:val="22"/>
            <w:lang w:val="en-GB"/>
          </w:rPr>
          <w:t>https://belacrkva.rs/</w:t>
        </w:r>
      </w:hyperlink>
      <w:r w:rsidR="008338DE">
        <w:rPr>
          <w:rStyle w:val="Strong"/>
          <w:b w:val="0"/>
          <w:sz w:val="22"/>
          <w:szCs w:val="22"/>
          <w:lang w:val="en-GB"/>
        </w:rPr>
        <w:t xml:space="preserve"> </w:t>
      </w:r>
    </w:p>
    <w:p w:rsidR="00010B32" w:rsidRPr="00D67F00" w:rsidRDefault="004429A1" w:rsidP="004429A1">
      <w:pPr>
        <w:spacing w:beforeAutospacing="1" w:afterAutospacing="1"/>
        <w:rPr>
          <w:rStyle w:val="Strong"/>
          <w:sz w:val="22"/>
          <w:szCs w:val="22"/>
          <w:u w:val="single"/>
          <w:lang w:val="en-GB"/>
        </w:rPr>
      </w:pPr>
      <w:r>
        <w:rPr>
          <w:rStyle w:val="Strong"/>
          <w:sz w:val="22"/>
          <w:szCs w:val="22"/>
          <w:u w:val="single"/>
          <w:lang w:val="en-GB"/>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A739FA" w:rsidRPr="00A739FA">
        <w:rPr>
          <w:rStyle w:val="Emphasis"/>
          <w:i w:val="0"/>
          <w:sz w:val="22"/>
          <w:szCs w:val="22"/>
          <w:lang w:val="en-GB"/>
        </w:rPr>
        <w:t>Municipality of Bela Crkva Miletićeva 2, 26340 Bela Crkva, Republic of Serbia</w:t>
      </w:r>
      <w:r w:rsidR="0040554E" w:rsidRPr="0040554E">
        <w:rPr>
          <w:rStyle w:val="Emphasis"/>
          <w:i w:val="0"/>
          <w:sz w:val="22"/>
          <w:szCs w:val="22"/>
          <w:lang w:val="en-GB"/>
        </w:rPr>
        <w:t xml:space="preserve">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A739FA" w:rsidRPr="00A739FA">
        <w:rPr>
          <w:rStyle w:val="Emphasis"/>
          <w:i w:val="0"/>
          <w:sz w:val="22"/>
          <w:szCs w:val="22"/>
          <w:lang w:val="en-GB"/>
        </w:rPr>
        <w:t>educational centre with ancillary equipment and facilities</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services capability</w:t>
      </w:r>
      <w:r w:rsidRPr="00930F49">
        <w:rPr>
          <w:rStyle w:val="Emphasis"/>
          <w:i w:val="0"/>
          <w:sz w:val="22"/>
          <w:szCs w:val="22"/>
          <w:lang w:val="en-GB"/>
        </w:rPr>
        <w:t>. Funding is provided through the INTERREG IPA CBC Romania-Serbia programme, through the project "</w:t>
      </w:r>
      <w:r w:rsidR="00233C3B" w:rsidRPr="00233C3B">
        <w:t xml:space="preserve"> </w:t>
      </w:r>
      <w:r w:rsidR="00A739FA" w:rsidRPr="00A739FA">
        <w:rPr>
          <w:rStyle w:val="Emphasis"/>
          <w:i w:val="0"/>
          <w:sz w:val="22"/>
          <w:szCs w:val="22"/>
          <w:lang w:val="en-GB"/>
        </w:rPr>
        <w:t>CBC Network for Sustainable Use of Natural Resources</w:t>
      </w:r>
      <w:r w:rsidR="000477D4" w:rsidRPr="000477D4">
        <w:rPr>
          <w:rStyle w:val="Emphasis"/>
          <w:i w:val="0"/>
          <w:sz w:val="22"/>
          <w:szCs w:val="22"/>
          <w:lang w:val="en-GB"/>
        </w:rPr>
        <w:t xml:space="preserve"> </w:t>
      </w:r>
      <w:r w:rsidRPr="00930F49">
        <w:rPr>
          <w:rStyle w:val="Emphasis"/>
          <w:i w:val="0"/>
          <w:sz w:val="22"/>
          <w:szCs w:val="22"/>
          <w:lang w:val="en-GB"/>
        </w:rPr>
        <w:t>", JEMS RORS00</w:t>
      </w:r>
      <w:r w:rsidR="00A739FA">
        <w:rPr>
          <w:rStyle w:val="Emphasis"/>
          <w:i w:val="0"/>
          <w:sz w:val="22"/>
          <w:szCs w:val="22"/>
          <w:lang w:val="en-GB"/>
        </w:rPr>
        <w:t>127</w:t>
      </w:r>
      <w:r w:rsidRPr="00930F49">
        <w:rPr>
          <w:rStyle w:val="Emphasis"/>
          <w:i w:val="0"/>
          <w:sz w:val="22"/>
          <w:szCs w:val="22"/>
          <w:lang w:val="en-GB"/>
        </w:rPr>
        <w:t xml:space="preserve">. One </w:t>
      </w:r>
      <w:r w:rsidR="0040554E">
        <w:rPr>
          <w:rStyle w:val="Emphasis"/>
          <w:i w:val="0"/>
          <w:sz w:val="22"/>
          <w:szCs w:val="22"/>
          <w:lang w:val="en-GB"/>
        </w:rPr>
        <w:t xml:space="preserve">set of various 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0477D4" w:rsidP="00DB35A9">
      <w:pPr>
        <w:outlineLvl w:val="0"/>
        <w:rPr>
          <w:rStyle w:val="Strong"/>
          <w:b w:val="0"/>
          <w:sz w:val="22"/>
          <w:szCs w:val="22"/>
          <w:lang w:val="en-GB"/>
        </w:rPr>
      </w:pPr>
      <w:r>
        <w:rPr>
          <w:rStyle w:val="Strong"/>
          <w:b w:val="0"/>
          <w:sz w:val="22"/>
          <w:szCs w:val="22"/>
          <w:lang w:val="en-GB"/>
        </w:rPr>
        <w:t xml:space="preserve">Local </w:t>
      </w:r>
      <w:r w:rsidR="00930F49" w:rsidRPr="00930F49">
        <w:rPr>
          <w:rStyle w:val="Strong"/>
          <w:b w:val="0"/>
          <w:sz w:val="22"/>
          <w:szCs w:val="22"/>
          <w:lang w:val="en-GB"/>
        </w:rPr>
        <w:t>Open</w:t>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7A58E3" w:rsidRPr="007A58E3">
        <w:rPr>
          <w:rStyle w:val="Strong"/>
          <w:b w:val="0"/>
          <w:sz w:val="22"/>
          <w:szCs w:val="22"/>
        </w:rPr>
        <w:t>Supply of educational centre with ancillary equipment and facilities</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7A58E3">
        <w:rPr>
          <w:rStyle w:val="Strong"/>
          <w:b w:val="0"/>
          <w:sz w:val="22"/>
          <w:szCs w:val="22"/>
        </w:rPr>
        <w:t>80490000 Operation of educational centre</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lastRenderedPageBreak/>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w:t>
      </w:r>
      <w:r w:rsidR="007A58E3">
        <w:rPr>
          <w:rStyle w:val="Strong"/>
          <w:b w:val="0"/>
          <w:sz w:val="22"/>
          <w:szCs w:val="22"/>
          <w:lang w:val="en-GB"/>
        </w:rPr>
        <w:t>Municipality of Bela Crkva</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8338DE">
        <w:rPr>
          <w:rStyle w:val="Strong"/>
          <w:b w:val="0"/>
          <w:sz w:val="22"/>
          <w:szCs w:val="22"/>
          <w:lang w:val="en-GB"/>
        </w:rPr>
        <w:t>10</w:t>
      </w:r>
      <w:r w:rsidR="006F54F8">
        <w:rPr>
          <w:rStyle w:val="Strong"/>
          <w:b w:val="0"/>
          <w:sz w:val="22"/>
          <w:szCs w:val="22"/>
          <w:lang w:val="en-GB"/>
        </w:rPr>
        <w:t>/</w:t>
      </w:r>
      <w:r w:rsidR="008338DE">
        <w:rPr>
          <w:rStyle w:val="Strong"/>
          <w:b w:val="0"/>
          <w:sz w:val="22"/>
          <w:szCs w:val="22"/>
          <w:lang w:val="en-GB"/>
        </w:rPr>
        <w:t>11</w:t>
      </w:r>
      <w:r w:rsidR="006F54F8">
        <w:rPr>
          <w:rStyle w:val="Strong"/>
          <w:b w:val="0"/>
          <w:sz w:val="22"/>
          <w:szCs w:val="22"/>
          <w:lang w:val="en-GB"/>
        </w:rPr>
        <w:t>/202</w:t>
      </w:r>
      <w:r w:rsidR="0040554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8338DE">
        <w:rPr>
          <w:rStyle w:val="Strong"/>
          <w:b w:val="0"/>
          <w:sz w:val="22"/>
          <w:szCs w:val="22"/>
          <w:lang w:val="en-GB"/>
        </w:rPr>
        <w:t>13</w:t>
      </w:r>
      <w:r w:rsidR="006F54F8" w:rsidRPr="006F54F8">
        <w:rPr>
          <w:rStyle w:val="Strong"/>
          <w:b w:val="0"/>
          <w:sz w:val="22"/>
          <w:szCs w:val="22"/>
          <w:lang w:val="en-GB"/>
        </w:rPr>
        <w:t>/</w:t>
      </w:r>
      <w:r w:rsidR="008338DE">
        <w:rPr>
          <w:rStyle w:val="Strong"/>
          <w:b w:val="0"/>
          <w:sz w:val="22"/>
          <w:szCs w:val="22"/>
          <w:lang w:val="en-GB"/>
        </w:rPr>
        <w:t>11</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8338DE" w:rsidRPr="008338DE">
        <w:rPr>
          <w:rStyle w:val="Strong"/>
          <w:b w:val="0"/>
          <w:sz w:val="22"/>
          <w:szCs w:val="22"/>
          <w:lang w:val="en-GB"/>
        </w:rPr>
        <w:t>Supply of educational centre with ancillary equipment and facilities</w:t>
      </w:r>
      <w:r w:rsidRPr="00F82AA4">
        <w:rPr>
          <w:rStyle w:val="Strong"/>
          <w:b w:val="0"/>
          <w:sz w:val="22"/>
          <w:szCs w:val="22"/>
          <w:lang w:val="en-GB"/>
        </w:rPr>
        <w:br/>
      </w:r>
    </w:p>
    <w:sectPr w:rsidR="00DE28AE" w:rsidRPr="00D225CC" w:rsidSect="00BC34CF">
      <w:footerReference w:type="default" r:id="rId1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5F2" w:rsidRDefault="006B55F2">
      <w:r>
        <w:separator/>
      </w:r>
    </w:p>
  </w:endnote>
  <w:endnote w:type="continuationSeparator" w:id="1">
    <w:p w:rsidR="006B55F2" w:rsidRDefault="006B55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2A6C8B"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7F4CC2">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7F4CC2" w:rsidRPr="007F4CC2">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5F2" w:rsidRDefault="006B55F2">
      <w:r>
        <w:separator/>
      </w:r>
    </w:p>
  </w:footnote>
  <w:footnote w:type="continuationSeparator" w:id="1">
    <w:p w:rsidR="006B55F2" w:rsidRDefault="006B5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96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33FE"/>
    <w:rsid w:val="0003427A"/>
    <w:rsid w:val="00034D18"/>
    <w:rsid w:val="00035D4D"/>
    <w:rsid w:val="00045619"/>
    <w:rsid w:val="00045773"/>
    <w:rsid w:val="000477D4"/>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6EB9"/>
    <w:rsid w:val="00282863"/>
    <w:rsid w:val="00290440"/>
    <w:rsid w:val="00290EBC"/>
    <w:rsid w:val="002976DE"/>
    <w:rsid w:val="00297B55"/>
    <w:rsid w:val="002A254C"/>
    <w:rsid w:val="002A6C8B"/>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131F"/>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564F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A9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5F2"/>
    <w:rsid w:val="006B59B9"/>
    <w:rsid w:val="006C0693"/>
    <w:rsid w:val="006C0EB6"/>
    <w:rsid w:val="006C0F37"/>
    <w:rsid w:val="006C6975"/>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A58E3"/>
    <w:rsid w:val="007C136C"/>
    <w:rsid w:val="007C201A"/>
    <w:rsid w:val="007C352C"/>
    <w:rsid w:val="007C593F"/>
    <w:rsid w:val="007D29AC"/>
    <w:rsid w:val="007D2FCB"/>
    <w:rsid w:val="007D6292"/>
    <w:rsid w:val="007D761E"/>
    <w:rsid w:val="007D778E"/>
    <w:rsid w:val="007E063C"/>
    <w:rsid w:val="007E153C"/>
    <w:rsid w:val="007E5045"/>
    <w:rsid w:val="007E53DA"/>
    <w:rsid w:val="007F095B"/>
    <w:rsid w:val="007F0984"/>
    <w:rsid w:val="007F1048"/>
    <w:rsid w:val="007F4CC2"/>
    <w:rsid w:val="007F5383"/>
    <w:rsid w:val="008001B4"/>
    <w:rsid w:val="00800827"/>
    <w:rsid w:val="008162F6"/>
    <w:rsid w:val="008272C0"/>
    <w:rsid w:val="00831140"/>
    <w:rsid w:val="008323D3"/>
    <w:rsid w:val="008338DE"/>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9FA"/>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elacrkva.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binet@opstinabc.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2</Pages>
  <Words>273</Words>
  <Characters>1561</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2025-10-05T09:36:00Z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